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0ABC" w:rsidRPr="00EB3408" w:rsidRDefault="00660ABC" w:rsidP="00660ABC">
      <w:pPr>
        <w:tabs>
          <w:tab w:val="right" w:pos="5858"/>
        </w:tabs>
        <w:jc w:val="center"/>
        <w:rPr>
          <w:rFonts w:asciiTheme="minorBidi" w:hAnsiTheme="minorBidi" w:cstheme="minorBidi"/>
          <w:b/>
          <w:bCs/>
          <w:sz w:val="32"/>
          <w:szCs w:val="32"/>
          <w:u w:val="single"/>
          <w:rtl/>
        </w:rPr>
      </w:pPr>
      <w:r>
        <w:rPr>
          <w:rFonts w:asciiTheme="minorBidi" w:hAnsiTheme="minorBidi" w:cstheme="minorBidi" w:hint="cs"/>
          <w:b/>
          <w:bCs/>
          <w:sz w:val="32"/>
          <w:szCs w:val="32"/>
          <w:u w:val="single"/>
          <w:shd w:val="clear" w:color="auto" w:fill="FFFF00"/>
          <w:rtl/>
        </w:rPr>
        <w:t>ال</w:t>
      </w:r>
      <w:r w:rsidRPr="00EB3408">
        <w:rPr>
          <w:rFonts w:asciiTheme="minorBidi" w:hAnsiTheme="minorBidi" w:cstheme="minorBidi"/>
          <w:b/>
          <w:bCs/>
          <w:sz w:val="32"/>
          <w:szCs w:val="32"/>
          <w:u w:val="single"/>
          <w:shd w:val="clear" w:color="auto" w:fill="FFFF00"/>
          <w:rtl/>
        </w:rPr>
        <w:t xml:space="preserve">قسم </w:t>
      </w:r>
      <w:r>
        <w:rPr>
          <w:rFonts w:asciiTheme="minorBidi" w:hAnsiTheme="minorBidi" w:cstheme="minorBidi" w:hint="cs"/>
          <w:b/>
          <w:bCs/>
          <w:sz w:val="32"/>
          <w:szCs w:val="32"/>
          <w:u w:val="single"/>
          <w:shd w:val="clear" w:color="auto" w:fill="FFFF00"/>
          <w:rtl/>
        </w:rPr>
        <w:t>الاول</w:t>
      </w:r>
    </w:p>
    <w:p w:rsidR="00660ABC" w:rsidRPr="00EB3408" w:rsidRDefault="00660ABC" w:rsidP="00660ABC">
      <w:pPr>
        <w:jc w:val="center"/>
        <w:rPr>
          <w:rFonts w:asciiTheme="minorBidi" w:hAnsiTheme="minorBidi" w:cstheme="minorBidi"/>
          <w:b/>
          <w:bCs/>
          <w:sz w:val="32"/>
          <w:szCs w:val="32"/>
          <w:u w:val="single"/>
          <w:shd w:val="clear" w:color="auto" w:fill="FFFF00"/>
          <w:rtl/>
        </w:rPr>
      </w:pPr>
      <w:r w:rsidRPr="00EB3408">
        <w:rPr>
          <w:rFonts w:asciiTheme="minorBidi" w:hAnsiTheme="minorBidi" w:cstheme="minorBidi"/>
          <w:b/>
          <w:bCs/>
          <w:sz w:val="32"/>
          <w:szCs w:val="32"/>
          <w:u w:val="single"/>
          <w:shd w:val="clear" w:color="auto" w:fill="FFFF00"/>
          <w:rtl/>
        </w:rPr>
        <w:t>قانون العمل</w:t>
      </w:r>
    </w:p>
    <w:p w:rsidR="00660ABC" w:rsidRPr="00EB3408" w:rsidRDefault="00660ABC" w:rsidP="00660ABC">
      <w:pPr>
        <w:ind w:left="-82"/>
        <w:jc w:val="center"/>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الأوّل</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ماهيّة قانون العمل</w:t>
      </w:r>
    </w:p>
    <w:p w:rsidR="00660ABC" w:rsidRPr="00EB3408" w:rsidRDefault="00660ABC" w:rsidP="00660ABC">
      <w:pPr>
        <w:ind w:left="-82"/>
        <w:jc w:val="both"/>
        <w:rPr>
          <w:rFonts w:asciiTheme="minorBidi" w:hAnsiTheme="minorBidi" w:cstheme="minorBidi"/>
          <w:sz w:val="28"/>
          <w:szCs w:val="28"/>
          <w:rtl/>
          <w:lang w:bidi="ar-LB"/>
        </w:rPr>
      </w:pPr>
      <w:r w:rsidRPr="00EB3408">
        <w:rPr>
          <w:rFonts w:asciiTheme="minorBidi" w:hAnsiTheme="minorBidi" w:cstheme="minorBidi"/>
          <w:b/>
          <w:bCs/>
          <w:sz w:val="28"/>
          <w:szCs w:val="28"/>
          <w:rtl/>
          <w:lang w:bidi="ar-LB"/>
        </w:rPr>
        <w:t>تعريف قانون العمل، نطاق تطبيقه (</w:t>
      </w:r>
      <w:r w:rsidRPr="00EB3408">
        <w:rPr>
          <w:rFonts w:asciiTheme="minorBidi" w:hAnsiTheme="minorBidi" w:cstheme="minorBidi"/>
          <w:sz w:val="28"/>
          <w:szCs w:val="28"/>
          <w:rtl/>
          <w:lang w:bidi="ar-LB"/>
        </w:rPr>
        <w:t xml:space="preserve">الأجراء والمؤسّسات الخاضعة لأحكام قانون العمل،الأجراء غير الخاضعين لأحكام قانون العمل) </w:t>
      </w:r>
    </w:p>
    <w:p w:rsidR="00660ABC" w:rsidRPr="00EB3408" w:rsidRDefault="00660ABC" w:rsidP="00660ABC">
      <w:pPr>
        <w:tabs>
          <w:tab w:val="right" w:pos="6038"/>
          <w:tab w:val="right" w:pos="6552"/>
        </w:tabs>
        <w:ind w:left="-82"/>
        <w:jc w:val="center"/>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الثاني</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عقد العمل الفردي</w:t>
      </w:r>
    </w:p>
    <w:p w:rsidR="00660ABC" w:rsidRPr="00EB3408" w:rsidRDefault="00660ABC" w:rsidP="00660ABC">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rtl/>
          <w:lang w:bidi="ar-LB"/>
        </w:rPr>
        <w:t xml:space="preserve">تعريفه، </w:t>
      </w:r>
      <w:r>
        <w:rPr>
          <w:rFonts w:asciiTheme="minorBidi" w:hAnsiTheme="minorBidi" w:cstheme="minorBidi" w:hint="cs"/>
          <w:b/>
          <w:bCs/>
          <w:sz w:val="28"/>
          <w:szCs w:val="28"/>
          <w:rtl/>
          <w:lang w:bidi="ar-LB"/>
        </w:rPr>
        <w:t>ع</w:t>
      </w:r>
      <w:r w:rsidRPr="00EB3408">
        <w:rPr>
          <w:rFonts w:asciiTheme="minorBidi" w:hAnsiTheme="minorBidi" w:cstheme="minorBidi"/>
          <w:b/>
          <w:bCs/>
          <w:sz w:val="28"/>
          <w:szCs w:val="28"/>
          <w:rtl/>
          <w:lang w:bidi="ar-LB"/>
        </w:rPr>
        <w:t xml:space="preserve">ناصره، أطرافه، موجبات طرفيه، أنواعه، </w:t>
      </w:r>
      <w:r>
        <w:rPr>
          <w:rFonts w:asciiTheme="minorBidi" w:hAnsiTheme="minorBidi" w:cstheme="minorBidi" w:hint="cs"/>
          <w:b/>
          <w:bCs/>
          <w:sz w:val="28"/>
          <w:szCs w:val="28"/>
          <w:rtl/>
          <w:lang w:bidi="ar-LB"/>
        </w:rPr>
        <w:t>ا</w:t>
      </w:r>
      <w:r w:rsidRPr="00EB3408">
        <w:rPr>
          <w:rFonts w:asciiTheme="minorBidi" w:hAnsiTheme="minorBidi" w:cstheme="minorBidi"/>
          <w:b/>
          <w:bCs/>
          <w:sz w:val="28"/>
          <w:szCs w:val="28"/>
          <w:rtl/>
          <w:lang w:bidi="ar-LB"/>
        </w:rPr>
        <w:t>لصّرف التعسّفي (تعريفه، حالاته، تعويضه)، الحالات التي يحق فيها لصاحب العمل فسخ العقد دون تعويض أو إنذار، الحالات التي يحق فيها للأجير ترك عمله قبل إنتهاء مدّته دون توجيه إنذار لصاح</w:t>
      </w:r>
      <w:bookmarkStart w:id="0" w:name="_GoBack"/>
      <w:bookmarkEnd w:id="0"/>
      <w:r w:rsidRPr="00EB3408">
        <w:rPr>
          <w:rFonts w:asciiTheme="minorBidi" w:hAnsiTheme="minorBidi" w:cstheme="minorBidi"/>
          <w:b/>
          <w:bCs/>
          <w:sz w:val="28"/>
          <w:szCs w:val="28"/>
          <w:rtl/>
          <w:lang w:bidi="ar-LB"/>
        </w:rPr>
        <w:t xml:space="preserve">ب العمل مع بقاء حقه بالتعويض، الفرق بين عقد العمل المحدّد المدّة وعقد العمل غير المحدّد المدّة </w:t>
      </w:r>
    </w:p>
    <w:p w:rsidR="00660ABC" w:rsidRDefault="00660ABC" w:rsidP="00660ABC">
      <w:pPr>
        <w:ind w:left="-82"/>
        <w:jc w:val="center"/>
        <w:rPr>
          <w:rFonts w:asciiTheme="minorBidi" w:hAnsiTheme="minorBidi" w:cstheme="minorBidi"/>
          <w:b/>
          <w:bCs/>
          <w:sz w:val="28"/>
          <w:szCs w:val="28"/>
          <w:u w:val="single"/>
          <w:rtl/>
          <w:lang w:bidi="ar-LB"/>
        </w:rPr>
      </w:pPr>
    </w:p>
    <w:p w:rsidR="00660ABC" w:rsidRPr="00EB3408" w:rsidRDefault="00660ABC" w:rsidP="00660ABC">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الثالث</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الأجر</w:t>
      </w:r>
      <w:r>
        <w:rPr>
          <w:rFonts w:asciiTheme="minorBidi" w:hAnsiTheme="minorBidi" w:cstheme="minorBidi" w:hint="cs"/>
          <w:b/>
          <w:bCs/>
          <w:sz w:val="28"/>
          <w:szCs w:val="28"/>
          <w:u w:val="single"/>
          <w:rtl/>
          <w:lang w:bidi="ar-LB"/>
        </w:rPr>
        <w:t>:</w:t>
      </w:r>
      <w:r w:rsidRPr="00EB3408">
        <w:rPr>
          <w:rFonts w:asciiTheme="minorBidi" w:hAnsiTheme="minorBidi" w:cstheme="minorBidi"/>
          <w:b/>
          <w:bCs/>
          <w:sz w:val="28"/>
          <w:szCs w:val="28"/>
          <w:rtl/>
          <w:lang w:bidi="ar-LB"/>
        </w:rPr>
        <w:t>تعري</w:t>
      </w:r>
      <w:r>
        <w:rPr>
          <w:rFonts w:asciiTheme="minorBidi" w:hAnsiTheme="minorBidi" w:cstheme="minorBidi"/>
          <w:b/>
          <w:bCs/>
          <w:sz w:val="28"/>
          <w:szCs w:val="28"/>
          <w:rtl/>
          <w:lang w:bidi="ar-LB"/>
        </w:rPr>
        <w:t>فه، أنواعه الأجر (طرق إحتسابه)</w:t>
      </w:r>
      <w:r>
        <w:rPr>
          <w:rFonts w:asciiTheme="minorBidi" w:hAnsiTheme="minorBidi" w:cstheme="minorBidi" w:hint="cs"/>
          <w:b/>
          <w:bCs/>
          <w:sz w:val="28"/>
          <w:szCs w:val="28"/>
          <w:rtl/>
          <w:lang w:bidi="ar-LB"/>
        </w:rPr>
        <w:t xml:space="preserve"> وملحقاته، ضماناته.</w:t>
      </w:r>
    </w:p>
    <w:p w:rsidR="00660ABC" w:rsidRPr="00EB3408" w:rsidRDefault="00660ABC" w:rsidP="00660ABC">
      <w:pPr>
        <w:tabs>
          <w:tab w:val="right" w:pos="6758"/>
        </w:tabs>
        <w:ind w:left="-72"/>
        <w:jc w:val="both"/>
        <w:rPr>
          <w:rFonts w:asciiTheme="minorBidi" w:hAnsiTheme="minorBidi" w:cstheme="minorBidi"/>
          <w:sz w:val="28"/>
          <w:szCs w:val="28"/>
          <w:rtl/>
          <w:lang w:bidi="ar-LB"/>
        </w:rPr>
      </w:pPr>
      <w:r w:rsidRPr="00EB3408">
        <w:rPr>
          <w:rFonts w:asciiTheme="minorBidi" w:hAnsiTheme="minorBidi" w:cstheme="minorBidi"/>
          <w:b/>
          <w:bCs/>
          <w:sz w:val="28"/>
          <w:szCs w:val="28"/>
          <w:u w:val="single"/>
          <w:rtl/>
          <w:lang w:bidi="ar-LB"/>
        </w:rPr>
        <w:t>الفصل الرّابع</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مدّة العمل والإجازات</w:t>
      </w:r>
      <w:r>
        <w:rPr>
          <w:rFonts w:asciiTheme="minorBidi" w:hAnsiTheme="minorBidi" w:cstheme="minorBidi" w:hint="cs"/>
          <w:b/>
          <w:bCs/>
          <w:sz w:val="28"/>
          <w:szCs w:val="28"/>
          <w:u w:val="single"/>
          <w:rtl/>
          <w:lang w:bidi="ar-LB"/>
        </w:rPr>
        <w:t>:</w:t>
      </w:r>
      <w:r w:rsidRPr="00CE1838">
        <w:rPr>
          <w:rFonts w:asciiTheme="minorBidi" w:hAnsiTheme="minorBidi" w:cstheme="minorBidi" w:hint="cs"/>
          <w:b/>
          <w:bCs/>
          <w:sz w:val="28"/>
          <w:szCs w:val="28"/>
          <w:rtl/>
          <w:lang w:bidi="ar-LB"/>
        </w:rPr>
        <w:t xml:space="preserve"> </w:t>
      </w:r>
      <w:r w:rsidRPr="00EB3408">
        <w:rPr>
          <w:rFonts w:asciiTheme="minorBidi" w:hAnsiTheme="minorBidi" w:cstheme="minorBidi"/>
          <w:b/>
          <w:bCs/>
          <w:sz w:val="28"/>
          <w:szCs w:val="28"/>
          <w:rtl/>
          <w:lang w:bidi="ar-LB"/>
        </w:rPr>
        <w:t>الحد الأقصى للعمل في الأسبوع، شروط تشغيل الأجراء ساعات إضافيّة، الرّاحة اليوميّة، الرّاحة الأسبوعيّة</w:t>
      </w:r>
    </w:p>
    <w:p w:rsidR="00660ABC" w:rsidRPr="00EB3408" w:rsidRDefault="00660ABC" w:rsidP="00660ABC">
      <w:pPr>
        <w:tabs>
          <w:tab w:val="right" w:pos="6758"/>
        </w:tabs>
        <w:jc w:val="both"/>
        <w:rPr>
          <w:rFonts w:asciiTheme="minorBidi" w:hAnsiTheme="minorBidi" w:cstheme="minorBidi"/>
          <w:sz w:val="28"/>
          <w:szCs w:val="28"/>
          <w:rtl/>
          <w:lang w:bidi="ar-LB"/>
        </w:rPr>
      </w:pPr>
      <w:r>
        <w:rPr>
          <w:rFonts w:asciiTheme="minorBidi" w:hAnsiTheme="minorBidi" w:cstheme="minorBidi" w:hint="cs"/>
          <w:b/>
          <w:bCs/>
          <w:sz w:val="28"/>
          <w:szCs w:val="28"/>
          <w:rtl/>
          <w:lang w:bidi="ar-LB"/>
        </w:rPr>
        <w:t>-</w:t>
      </w:r>
      <w:r w:rsidRPr="00EB3408">
        <w:rPr>
          <w:rFonts w:asciiTheme="minorBidi" w:hAnsiTheme="minorBidi" w:cstheme="minorBidi"/>
          <w:b/>
          <w:bCs/>
          <w:sz w:val="28"/>
          <w:szCs w:val="28"/>
          <w:rtl/>
          <w:lang w:bidi="ar-LB"/>
        </w:rPr>
        <w:t xml:space="preserve"> </w:t>
      </w:r>
      <w:r w:rsidRPr="00CE1838">
        <w:rPr>
          <w:rFonts w:asciiTheme="minorBidi" w:hAnsiTheme="minorBidi" w:cstheme="minorBidi"/>
          <w:b/>
          <w:bCs/>
          <w:sz w:val="28"/>
          <w:szCs w:val="28"/>
          <w:rtl/>
          <w:lang w:bidi="ar-LB"/>
        </w:rPr>
        <w:t>الإجازات</w:t>
      </w:r>
      <w:r>
        <w:rPr>
          <w:rFonts w:asciiTheme="minorBidi" w:hAnsiTheme="minorBidi" w:cstheme="minorBidi" w:hint="cs"/>
          <w:b/>
          <w:bCs/>
          <w:sz w:val="28"/>
          <w:szCs w:val="28"/>
          <w:rtl/>
          <w:lang w:bidi="ar-LB"/>
        </w:rPr>
        <w:t xml:space="preserve">: </w:t>
      </w:r>
      <w:r w:rsidRPr="00EB3408">
        <w:rPr>
          <w:rFonts w:asciiTheme="minorBidi" w:hAnsiTheme="minorBidi" w:cstheme="minorBidi"/>
          <w:b/>
          <w:bCs/>
          <w:sz w:val="28"/>
          <w:szCs w:val="28"/>
          <w:rtl/>
          <w:lang w:bidi="ar-LB"/>
        </w:rPr>
        <w:t>إجازة الوفاة، إجازات الأعياد، إجازة الأمومة أو الولادة، الإجازة السّنويّة، الإجازة المرضيّة</w:t>
      </w:r>
    </w:p>
    <w:p w:rsidR="00660ABC" w:rsidRPr="00EB3408" w:rsidRDefault="00660ABC" w:rsidP="00660ABC">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الخامس</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النظام الدّاخلي للمؤسّسات</w:t>
      </w:r>
      <w:r>
        <w:rPr>
          <w:rFonts w:asciiTheme="minorBidi" w:hAnsiTheme="minorBidi" w:cstheme="minorBidi" w:hint="cs"/>
          <w:b/>
          <w:bCs/>
          <w:sz w:val="28"/>
          <w:szCs w:val="28"/>
          <w:rtl/>
          <w:lang w:bidi="ar-LB"/>
        </w:rPr>
        <w:t xml:space="preserve">: </w:t>
      </w:r>
      <w:r w:rsidRPr="00EB3408">
        <w:rPr>
          <w:rFonts w:asciiTheme="minorBidi" w:hAnsiTheme="minorBidi" w:cstheme="minorBidi"/>
          <w:b/>
          <w:bCs/>
          <w:sz w:val="28"/>
          <w:szCs w:val="28"/>
          <w:rtl/>
          <w:lang w:bidi="ar-LB"/>
        </w:rPr>
        <w:t xml:space="preserve">تعريفه، مضمونه </w:t>
      </w:r>
    </w:p>
    <w:p w:rsidR="00660ABC" w:rsidRPr="00EB3408" w:rsidRDefault="00660ABC" w:rsidP="00660ABC">
      <w:pPr>
        <w:tabs>
          <w:tab w:val="right" w:pos="6552"/>
        </w:tabs>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السادس</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مجالس العمل التحكيميّة</w:t>
      </w:r>
      <w:r>
        <w:rPr>
          <w:rFonts w:asciiTheme="minorBidi" w:hAnsiTheme="minorBidi" w:cstheme="minorBidi" w:hint="cs"/>
          <w:b/>
          <w:bCs/>
          <w:sz w:val="28"/>
          <w:szCs w:val="28"/>
          <w:u w:val="single"/>
          <w:rtl/>
          <w:lang w:bidi="ar-LB"/>
        </w:rPr>
        <w:t>:</w:t>
      </w:r>
      <w:r w:rsidRPr="00EB3408">
        <w:rPr>
          <w:rFonts w:asciiTheme="minorBidi" w:hAnsiTheme="minorBidi" w:cstheme="minorBidi"/>
          <w:b/>
          <w:bCs/>
          <w:sz w:val="28"/>
          <w:szCs w:val="28"/>
          <w:rtl/>
          <w:lang w:bidi="ar-LB"/>
        </w:rPr>
        <w:t xml:space="preserve">تعريفها، إختصاصاتها، القواعد والأصول المتبعة أمامها </w:t>
      </w:r>
    </w:p>
    <w:p w:rsidR="00660ABC" w:rsidRPr="00EB3408" w:rsidRDefault="00660ABC" w:rsidP="00660ABC">
      <w:pPr>
        <w:tabs>
          <w:tab w:val="right" w:pos="6552"/>
        </w:tabs>
        <w:ind w:left="-7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السابع</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النقابات</w:t>
      </w:r>
      <w:r>
        <w:rPr>
          <w:rFonts w:asciiTheme="minorBidi" w:hAnsiTheme="minorBidi" w:cstheme="minorBidi" w:hint="cs"/>
          <w:b/>
          <w:bCs/>
          <w:sz w:val="28"/>
          <w:szCs w:val="28"/>
          <w:u w:val="single"/>
          <w:rtl/>
          <w:lang w:bidi="ar-LB"/>
        </w:rPr>
        <w:t>:</w:t>
      </w:r>
      <w:r w:rsidRPr="00EB3408">
        <w:rPr>
          <w:rFonts w:asciiTheme="minorBidi" w:hAnsiTheme="minorBidi" w:cstheme="minorBidi"/>
          <w:b/>
          <w:bCs/>
          <w:sz w:val="28"/>
          <w:szCs w:val="28"/>
          <w:rtl/>
          <w:lang w:bidi="ar-LB"/>
        </w:rPr>
        <w:t>تعريف</w:t>
      </w:r>
      <w:r>
        <w:rPr>
          <w:rFonts w:asciiTheme="minorBidi" w:hAnsiTheme="minorBidi" w:cstheme="minorBidi" w:hint="cs"/>
          <w:b/>
          <w:bCs/>
          <w:sz w:val="28"/>
          <w:szCs w:val="28"/>
          <w:rtl/>
          <w:lang w:bidi="ar-LB"/>
        </w:rPr>
        <w:t>ها</w:t>
      </w:r>
    </w:p>
    <w:p w:rsidR="00660ABC" w:rsidRPr="00EB3408" w:rsidRDefault="00660ABC" w:rsidP="00660ABC">
      <w:pPr>
        <w:tabs>
          <w:tab w:val="right" w:pos="6372"/>
        </w:tabs>
        <w:ind w:left="-82"/>
        <w:jc w:val="both"/>
        <w:rPr>
          <w:rFonts w:asciiTheme="minorBidi" w:hAnsiTheme="minorBidi" w:cstheme="minorBidi"/>
          <w:b/>
          <w:bCs/>
          <w:sz w:val="28"/>
          <w:szCs w:val="28"/>
          <w:lang w:bidi="ar-LB"/>
        </w:rPr>
      </w:pPr>
      <w:r w:rsidRPr="00EB3408">
        <w:rPr>
          <w:rFonts w:asciiTheme="minorBidi" w:hAnsiTheme="minorBidi" w:cstheme="minorBidi"/>
          <w:b/>
          <w:bCs/>
          <w:sz w:val="28"/>
          <w:szCs w:val="28"/>
          <w:u w:val="single"/>
          <w:rtl/>
          <w:lang w:bidi="ar-LB"/>
        </w:rPr>
        <w:t>الفصل الثامن</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حق الإضراب</w:t>
      </w:r>
      <w:r w:rsidRPr="00CE1838">
        <w:rPr>
          <w:rFonts w:asciiTheme="minorBidi" w:hAnsiTheme="minorBidi" w:cstheme="minorBidi" w:hint="cs"/>
          <w:b/>
          <w:bCs/>
          <w:sz w:val="28"/>
          <w:szCs w:val="28"/>
          <w:rtl/>
          <w:lang w:bidi="ar-LB"/>
        </w:rPr>
        <w:t>: تعريفه</w:t>
      </w:r>
      <w:r>
        <w:rPr>
          <w:rFonts w:asciiTheme="minorBidi" w:hAnsiTheme="minorBidi" w:cstheme="minorBidi" w:hint="cs"/>
          <w:b/>
          <w:bCs/>
          <w:sz w:val="28"/>
          <w:szCs w:val="28"/>
          <w:rtl/>
          <w:lang w:bidi="ar-LB"/>
        </w:rPr>
        <w:t>، شروطه القانونية، الفرق بين الإضراب القانوني والغير قانوني</w:t>
      </w:r>
    </w:p>
    <w:p w:rsidR="00660ABC" w:rsidRPr="000B4D9E" w:rsidRDefault="00660ABC" w:rsidP="00660ABC">
      <w:pPr>
        <w:ind w:left="-82"/>
        <w:jc w:val="both"/>
        <w:rPr>
          <w:rFonts w:asciiTheme="minorBidi" w:hAnsiTheme="minorBidi" w:cstheme="minorBidi"/>
          <w:b/>
          <w:bCs/>
          <w:sz w:val="28"/>
          <w:szCs w:val="28"/>
          <w:lang w:bidi="ar-LB"/>
        </w:rPr>
      </w:pP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الفصل التاسع</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عقود العمل الجماعيّة</w:t>
      </w:r>
      <w:r>
        <w:rPr>
          <w:rFonts w:asciiTheme="minorBidi" w:hAnsiTheme="minorBidi" w:cstheme="minorBidi" w:hint="cs"/>
          <w:b/>
          <w:bCs/>
          <w:sz w:val="28"/>
          <w:szCs w:val="28"/>
          <w:rtl/>
          <w:lang w:bidi="ar-LB"/>
        </w:rPr>
        <w:t>، تعريفها، الفرق بينها وبين العقود الفردية، حل النزاعات فيها (الوساطة والتحكيم)</w:t>
      </w:r>
    </w:p>
    <w:p w:rsidR="00660ABC" w:rsidRPr="00EB3408" w:rsidRDefault="00660ABC" w:rsidP="00660ABC">
      <w:pPr>
        <w:ind w:left="-82"/>
        <w:jc w:val="center"/>
        <w:rPr>
          <w:rFonts w:asciiTheme="minorBidi" w:hAnsiTheme="minorBidi" w:cstheme="minorBidi"/>
          <w:b/>
          <w:bCs/>
          <w:sz w:val="32"/>
          <w:szCs w:val="32"/>
          <w:u w:val="single"/>
          <w:rtl/>
          <w:lang w:bidi="ar-LB"/>
        </w:rPr>
      </w:pPr>
      <w:r w:rsidRPr="00EB3408">
        <w:rPr>
          <w:rFonts w:asciiTheme="minorBidi" w:hAnsiTheme="minorBidi" w:cstheme="minorBidi"/>
          <w:b/>
          <w:bCs/>
          <w:sz w:val="32"/>
          <w:szCs w:val="32"/>
          <w:u w:val="single"/>
          <w:shd w:val="clear" w:color="auto" w:fill="FFFF00"/>
          <w:rtl/>
          <w:lang w:bidi="ar-LB"/>
        </w:rPr>
        <w:t xml:space="preserve">القسم </w:t>
      </w:r>
      <w:r>
        <w:rPr>
          <w:rFonts w:asciiTheme="minorBidi" w:hAnsiTheme="minorBidi" w:cstheme="minorBidi" w:hint="cs"/>
          <w:b/>
          <w:bCs/>
          <w:sz w:val="32"/>
          <w:szCs w:val="32"/>
          <w:u w:val="single"/>
          <w:shd w:val="clear" w:color="auto" w:fill="FFFF00"/>
          <w:rtl/>
          <w:lang w:bidi="ar-LB"/>
        </w:rPr>
        <w:t>الثاني</w:t>
      </w:r>
    </w:p>
    <w:p w:rsidR="00660ABC" w:rsidRPr="00EB3408" w:rsidRDefault="00660ABC" w:rsidP="00660ABC">
      <w:pPr>
        <w:ind w:left="-82"/>
        <w:jc w:val="center"/>
        <w:rPr>
          <w:rFonts w:asciiTheme="minorBidi" w:hAnsiTheme="minorBidi" w:cstheme="minorBidi"/>
          <w:b/>
          <w:bCs/>
          <w:sz w:val="36"/>
          <w:szCs w:val="36"/>
          <w:u w:val="single"/>
          <w:rtl/>
          <w:lang w:bidi="ar-LB"/>
        </w:rPr>
      </w:pPr>
      <w:r w:rsidRPr="00EB3408">
        <w:rPr>
          <w:rFonts w:asciiTheme="minorBidi" w:hAnsiTheme="minorBidi" w:cstheme="minorBidi"/>
          <w:b/>
          <w:bCs/>
          <w:sz w:val="32"/>
          <w:szCs w:val="32"/>
          <w:u w:val="single"/>
          <w:shd w:val="clear" w:color="auto" w:fill="FFFF00"/>
          <w:rtl/>
          <w:lang w:bidi="ar-LB"/>
        </w:rPr>
        <w:t>قانون الضمان الإجتماعي</w:t>
      </w:r>
    </w:p>
    <w:p w:rsidR="00660ABC" w:rsidRPr="00EB3408" w:rsidRDefault="00660ABC" w:rsidP="00660ABC">
      <w:pPr>
        <w:tabs>
          <w:tab w:val="right" w:pos="6552"/>
        </w:tabs>
        <w:ind w:left="-82"/>
        <w:jc w:val="both"/>
        <w:rPr>
          <w:rFonts w:asciiTheme="minorBidi" w:hAnsiTheme="minorBidi" w:cstheme="minorBidi"/>
          <w:b/>
          <w:bCs/>
          <w:sz w:val="28"/>
          <w:szCs w:val="28"/>
          <w:u w:val="single"/>
          <w:rtl/>
          <w:lang w:bidi="ar-LB"/>
        </w:rPr>
      </w:pPr>
      <w:r w:rsidRPr="00EB3408">
        <w:rPr>
          <w:rFonts w:asciiTheme="minorBidi" w:hAnsiTheme="minorBidi" w:cstheme="minorBidi"/>
          <w:b/>
          <w:bCs/>
          <w:sz w:val="28"/>
          <w:szCs w:val="28"/>
          <w:u w:val="single"/>
          <w:rtl/>
          <w:lang w:bidi="ar-LB"/>
        </w:rPr>
        <w:t>الفصل الأوّل</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الصّندوق الوطني للضمان الإجتماعي</w:t>
      </w:r>
    </w:p>
    <w:p w:rsidR="00660ABC" w:rsidRPr="00EB3408" w:rsidRDefault="00660ABC" w:rsidP="00660ABC">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rtl/>
          <w:lang w:bidi="ar-LB"/>
        </w:rPr>
        <w:t xml:space="preserve">تعريفه، شروط الإنتساب إليه </w:t>
      </w:r>
    </w:p>
    <w:p w:rsidR="00660ABC" w:rsidRPr="00EB3408" w:rsidRDefault="00660ABC" w:rsidP="00660ABC">
      <w:pPr>
        <w:tabs>
          <w:tab w:val="right" w:pos="5318"/>
          <w:tab w:val="right" w:pos="5858"/>
          <w:tab w:val="right" w:pos="6398"/>
          <w:tab w:val="right" w:pos="6578"/>
        </w:tabs>
        <w:ind w:left="-82"/>
        <w:jc w:val="both"/>
        <w:rPr>
          <w:rFonts w:asciiTheme="minorBidi" w:hAnsiTheme="minorBidi" w:cstheme="minorBidi"/>
          <w:b/>
          <w:bCs/>
          <w:sz w:val="28"/>
          <w:szCs w:val="28"/>
          <w:u w:val="single"/>
          <w:rtl/>
          <w:lang w:bidi="ar-LB"/>
        </w:rPr>
      </w:pPr>
      <w:r w:rsidRPr="00EB3408">
        <w:rPr>
          <w:rFonts w:asciiTheme="minorBidi" w:hAnsiTheme="minorBidi" w:cstheme="minorBidi"/>
          <w:b/>
          <w:bCs/>
          <w:sz w:val="28"/>
          <w:szCs w:val="28"/>
          <w:u w:val="single"/>
          <w:rtl/>
          <w:lang w:bidi="ar-LB"/>
        </w:rPr>
        <w:t>الفصل الثاني</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الفروع التي يشملها الضمان الإجتماعي</w:t>
      </w:r>
    </w:p>
    <w:p w:rsidR="00660ABC" w:rsidRPr="00EB3408" w:rsidRDefault="00660ABC" w:rsidP="00660ABC">
      <w:pPr>
        <w:tabs>
          <w:tab w:val="right" w:pos="5318"/>
          <w:tab w:val="right" w:pos="5858"/>
          <w:tab w:val="right" w:pos="6398"/>
          <w:tab w:val="right" w:pos="6578"/>
        </w:tabs>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2-1</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 xml:space="preserve">فرع </w:t>
      </w:r>
      <w:r>
        <w:rPr>
          <w:rFonts w:asciiTheme="minorBidi" w:hAnsiTheme="minorBidi" w:cstheme="minorBidi" w:hint="cs"/>
          <w:b/>
          <w:bCs/>
          <w:sz w:val="28"/>
          <w:szCs w:val="28"/>
          <w:u w:val="single"/>
          <w:rtl/>
          <w:lang w:bidi="ar-LB"/>
        </w:rPr>
        <w:t xml:space="preserve">تقديمات </w:t>
      </w:r>
      <w:r w:rsidRPr="00EB3408">
        <w:rPr>
          <w:rFonts w:asciiTheme="minorBidi" w:hAnsiTheme="minorBidi" w:cstheme="minorBidi"/>
          <w:b/>
          <w:bCs/>
          <w:sz w:val="28"/>
          <w:szCs w:val="28"/>
          <w:u w:val="single"/>
          <w:rtl/>
          <w:lang w:bidi="ar-LB"/>
        </w:rPr>
        <w:t>المرض والأمومة</w:t>
      </w:r>
      <w:r>
        <w:rPr>
          <w:rFonts w:asciiTheme="minorBidi" w:hAnsiTheme="minorBidi" w:cstheme="minorBidi" w:hint="cs"/>
          <w:b/>
          <w:bCs/>
          <w:sz w:val="28"/>
          <w:szCs w:val="28"/>
          <w:rtl/>
          <w:lang w:bidi="ar-LB"/>
        </w:rPr>
        <w:t xml:space="preserve">: تعريفه، </w:t>
      </w:r>
      <w:r w:rsidRPr="00EB3408">
        <w:rPr>
          <w:rFonts w:asciiTheme="minorBidi" w:hAnsiTheme="minorBidi" w:cstheme="minorBidi"/>
          <w:b/>
          <w:bCs/>
          <w:sz w:val="28"/>
          <w:szCs w:val="28"/>
          <w:rtl/>
          <w:lang w:bidi="ar-LB"/>
        </w:rPr>
        <w:t xml:space="preserve">مقدار مساهمة الصندوق </w:t>
      </w:r>
      <w:r>
        <w:rPr>
          <w:rFonts w:asciiTheme="minorBidi" w:hAnsiTheme="minorBidi" w:cstheme="minorBidi" w:hint="cs"/>
          <w:b/>
          <w:bCs/>
          <w:sz w:val="28"/>
          <w:szCs w:val="28"/>
          <w:rtl/>
          <w:lang w:bidi="ar-LB"/>
        </w:rPr>
        <w:t xml:space="preserve">- </w:t>
      </w:r>
      <w:r>
        <w:rPr>
          <w:rFonts w:asciiTheme="minorBidi" w:hAnsiTheme="minorBidi" w:cstheme="minorBidi"/>
          <w:b/>
          <w:bCs/>
          <w:sz w:val="28"/>
          <w:szCs w:val="28"/>
          <w:rtl/>
          <w:lang w:bidi="ar-LB"/>
        </w:rPr>
        <w:t>الأشخاص المضموني</w:t>
      </w:r>
      <w:r>
        <w:rPr>
          <w:rFonts w:asciiTheme="minorBidi" w:hAnsiTheme="minorBidi" w:cstheme="minorBidi" w:hint="cs"/>
          <w:b/>
          <w:bCs/>
          <w:sz w:val="28"/>
          <w:szCs w:val="28"/>
          <w:rtl/>
          <w:lang w:bidi="ar-LB"/>
        </w:rPr>
        <w:t>ن، نسبة التقديمات، نسبة الاشتراكات</w:t>
      </w:r>
      <w:r w:rsidRPr="00EB3408">
        <w:rPr>
          <w:rFonts w:asciiTheme="minorBidi" w:hAnsiTheme="minorBidi" w:cstheme="minorBidi"/>
          <w:b/>
          <w:bCs/>
          <w:sz w:val="28"/>
          <w:szCs w:val="28"/>
          <w:lang w:bidi="ar-LB"/>
        </w:rPr>
        <w:t xml:space="preserve"> </w:t>
      </w:r>
    </w:p>
    <w:p w:rsidR="00660ABC" w:rsidRPr="00EB3408" w:rsidRDefault="00660ABC" w:rsidP="00660ABC">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2-2</w:t>
      </w:r>
      <w:r w:rsidRPr="00EB3408">
        <w:rPr>
          <w:rFonts w:asciiTheme="minorBidi" w:hAnsiTheme="minorBidi" w:cstheme="minorBidi"/>
          <w:b/>
          <w:bCs/>
          <w:sz w:val="28"/>
          <w:szCs w:val="28"/>
          <w:rtl/>
          <w:lang w:bidi="ar-LB"/>
        </w:rPr>
        <w:t xml:space="preserve">: </w:t>
      </w:r>
      <w:r w:rsidRPr="000B4D9E">
        <w:rPr>
          <w:rFonts w:asciiTheme="minorBidi" w:hAnsiTheme="minorBidi" w:cstheme="minorBidi" w:hint="cs"/>
          <w:b/>
          <w:bCs/>
          <w:sz w:val="28"/>
          <w:szCs w:val="28"/>
          <w:u w:val="single"/>
          <w:rtl/>
          <w:lang w:bidi="ar-LB"/>
        </w:rPr>
        <w:t xml:space="preserve">فرع </w:t>
      </w:r>
      <w:r w:rsidRPr="000B4D9E">
        <w:rPr>
          <w:rFonts w:asciiTheme="minorBidi" w:hAnsiTheme="minorBidi" w:cstheme="minorBidi"/>
          <w:b/>
          <w:bCs/>
          <w:sz w:val="28"/>
          <w:szCs w:val="28"/>
          <w:u w:val="single"/>
          <w:rtl/>
          <w:lang w:bidi="ar-LB"/>
        </w:rPr>
        <w:t>ضمان طواريء العمل والأمراض المهنيّة</w:t>
      </w:r>
      <w:r>
        <w:rPr>
          <w:rFonts w:asciiTheme="minorBidi" w:hAnsiTheme="minorBidi" w:cstheme="minorBidi" w:hint="cs"/>
          <w:b/>
          <w:bCs/>
          <w:sz w:val="28"/>
          <w:szCs w:val="28"/>
          <w:rtl/>
          <w:lang w:bidi="ar-LB"/>
        </w:rPr>
        <w:t>:تعريفه</w:t>
      </w:r>
      <w:r w:rsidRPr="00EB3408">
        <w:rPr>
          <w:rFonts w:asciiTheme="minorBidi" w:hAnsiTheme="minorBidi" w:cstheme="minorBidi"/>
          <w:b/>
          <w:bCs/>
          <w:sz w:val="28"/>
          <w:szCs w:val="28"/>
          <w:lang w:bidi="ar-LB"/>
        </w:rPr>
        <w:t xml:space="preserve">    </w:t>
      </w:r>
    </w:p>
    <w:p w:rsidR="00660ABC" w:rsidRDefault="00660ABC" w:rsidP="00660ABC">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2-3</w:t>
      </w:r>
      <w:r w:rsidRPr="00EB3408">
        <w:rPr>
          <w:rFonts w:asciiTheme="minorBidi" w:hAnsiTheme="minorBidi" w:cstheme="minorBidi"/>
          <w:b/>
          <w:bCs/>
          <w:sz w:val="28"/>
          <w:szCs w:val="28"/>
          <w:rtl/>
          <w:lang w:bidi="ar-LB"/>
        </w:rPr>
        <w:t xml:space="preserve">: </w:t>
      </w:r>
      <w:r w:rsidRPr="000B4D9E">
        <w:rPr>
          <w:rFonts w:asciiTheme="minorBidi" w:hAnsiTheme="minorBidi" w:cstheme="minorBidi" w:hint="cs"/>
          <w:b/>
          <w:bCs/>
          <w:sz w:val="28"/>
          <w:szCs w:val="28"/>
          <w:u w:val="single"/>
          <w:rtl/>
          <w:lang w:bidi="ar-LB"/>
        </w:rPr>
        <w:t xml:space="preserve">فرع </w:t>
      </w:r>
      <w:r w:rsidRPr="000B4D9E">
        <w:rPr>
          <w:rFonts w:asciiTheme="minorBidi" w:hAnsiTheme="minorBidi" w:cstheme="minorBidi"/>
          <w:b/>
          <w:bCs/>
          <w:sz w:val="28"/>
          <w:szCs w:val="28"/>
          <w:u w:val="single"/>
          <w:rtl/>
          <w:lang w:bidi="ar-LB"/>
        </w:rPr>
        <w:t xml:space="preserve">التقديمات العائليّة والتعليميّة </w:t>
      </w:r>
      <w:r>
        <w:rPr>
          <w:rFonts w:asciiTheme="minorBidi" w:hAnsiTheme="minorBidi" w:cstheme="minorBidi" w:hint="cs"/>
          <w:b/>
          <w:bCs/>
          <w:sz w:val="28"/>
          <w:szCs w:val="28"/>
          <w:u w:val="single"/>
          <w:rtl/>
          <w:lang w:bidi="ar-LB"/>
        </w:rPr>
        <w:t xml:space="preserve">: </w:t>
      </w:r>
      <w:r w:rsidRPr="000B4D9E">
        <w:rPr>
          <w:rFonts w:asciiTheme="minorBidi" w:hAnsiTheme="minorBidi" w:cstheme="minorBidi" w:hint="cs"/>
          <w:b/>
          <w:bCs/>
          <w:sz w:val="28"/>
          <w:szCs w:val="28"/>
          <w:rtl/>
          <w:lang w:bidi="ar-LB"/>
        </w:rPr>
        <w:t>تعريفه،</w:t>
      </w:r>
      <w:r>
        <w:rPr>
          <w:rFonts w:asciiTheme="minorBidi" w:hAnsiTheme="minorBidi" w:cstheme="minorBidi" w:hint="cs"/>
          <w:b/>
          <w:bCs/>
          <w:sz w:val="28"/>
          <w:szCs w:val="28"/>
          <w:u w:val="single"/>
          <w:rtl/>
          <w:lang w:bidi="ar-LB"/>
        </w:rPr>
        <w:t xml:space="preserve"> </w:t>
      </w:r>
      <w:r w:rsidRPr="00EB3408">
        <w:rPr>
          <w:rFonts w:asciiTheme="minorBidi" w:hAnsiTheme="minorBidi" w:cstheme="minorBidi"/>
          <w:b/>
          <w:bCs/>
          <w:sz w:val="28"/>
          <w:szCs w:val="28"/>
          <w:rtl/>
          <w:lang w:bidi="ar-LB"/>
        </w:rPr>
        <w:t>الأشخاص المستفيدون</w:t>
      </w:r>
      <w:r>
        <w:rPr>
          <w:rFonts w:asciiTheme="minorBidi" w:hAnsiTheme="minorBidi" w:cstheme="minorBidi" w:hint="cs"/>
          <w:b/>
          <w:bCs/>
          <w:sz w:val="28"/>
          <w:szCs w:val="28"/>
          <w:rtl/>
          <w:lang w:bidi="ar-LB"/>
        </w:rPr>
        <w:t>، نسبة التقديمات، نسبة الاشتراكات</w:t>
      </w:r>
    </w:p>
    <w:p w:rsidR="00660ABC" w:rsidRPr="00EB3408" w:rsidRDefault="00660ABC" w:rsidP="00660ABC">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2-4</w:t>
      </w:r>
      <w:r w:rsidRPr="00EB3408">
        <w:rPr>
          <w:rFonts w:asciiTheme="minorBidi" w:hAnsiTheme="minorBidi" w:cstheme="minorBidi"/>
          <w:b/>
          <w:bCs/>
          <w:sz w:val="28"/>
          <w:szCs w:val="28"/>
          <w:rtl/>
          <w:lang w:bidi="ar-LB"/>
        </w:rPr>
        <w:t xml:space="preserve">: </w:t>
      </w:r>
      <w:r w:rsidRPr="000B4D9E">
        <w:rPr>
          <w:rFonts w:asciiTheme="minorBidi" w:hAnsiTheme="minorBidi" w:cstheme="minorBidi" w:hint="cs"/>
          <w:b/>
          <w:bCs/>
          <w:sz w:val="28"/>
          <w:szCs w:val="28"/>
          <w:u w:val="single"/>
          <w:rtl/>
          <w:lang w:bidi="ar-LB"/>
        </w:rPr>
        <w:t xml:space="preserve">فرع </w:t>
      </w:r>
      <w:r w:rsidRPr="00EB3408">
        <w:rPr>
          <w:rFonts w:asciiTheme="minorBidi" w:hAnsiTheme="minorBidi" w:cstheme="minorBidi"/>
          <w:b/>
          <w:bCs/>
          <w:sz w:val="28"/>
          <w:szCs w:val="28"/>
          <w:u w:val="single"/>
          <w:rtl/>
          <w:lang w:bidi="ar-LB"/>
        </w:rPr>
        <w:t>تعويض نهاية الخدمة</w:t>
      </w:r>
      <w:r w:rsidRPr="00EB3408">
        <w:rPr>
          <w:rFonts w:asciiTheme="minorBidi" w:hAnsiTheme="minorBidi" w:cstheme="minorBidi"/>
          <w:b/>
          <w:bCs/>
          <w:sz w:val="28"/>
          <w:szCs w:val="28"/>
          <w:rtl/>
          <w:lang w:bidi="ar-LB"/>
        </w:rPr>
        <w:t xml:space="preserve"> </w:t>
      </w:r>
      <w:r>
        <w:rPr>
          <w:rFonts w:asciiTheme="minorBidi" w:hAnsiTheme="minorBidi" w:cstheme="minorBidi" w:hint="cs"/>
          <w:b/>
          <w:bCs/>
          <w:sz w:val="28"/>
          <w:szCs w:val="28"/>
          <w:rtl/>
          <w:lang w:bidi="ar-LB"/>
        </w:rPr>
        <w:t>: تعريفه، نسبة الإشتراكات، المستفيدون منه، شروط إستحقاقه، أنواعه: (التعويض الكامل، التعويض المخفض، التعويض الإضافي)</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lang w:bidi="ar-LB"/>
        </w:rPr>
        <w:t xml:space="preserve">    </w:t>
      </w:r>
    </w:p>
    <w:p w:rsidR="00660ABC" w:rsidRPr="00EB3408" w:rsidRDefault="00660ABC" w:rsidP="00660ABC">
      <w:pPr>
        <w:ind w:right="-270"/>
        <w:jc w:val="right"/>
        <w:rPr>
          <w:rFonts w:asciiTheme="minorBidi" w:hAnsiTheme="minorBidi" w:cstheme="minorBidi"/>
          <w:b/>
          <w:bCs/>
          <w:sz w:val="28"/>
          <w:szCs w:val="28"/>
          <w:rtl/>
          <w:lang w:bidi="ar-LB"/>
        </w:rPr>
      </w:pPr>
    </w:p>
    <w:p w:rsidR="00660ABC" w:rsidRPr="00EB3408" w:rsidRDefault="00660ABC" w:rsidP="00660ABC">
      <w:pPr>
        <w:jc w:val="center"/>
        <w:rPr>
          <w:rFonts w:asciiTheme="minorBidi" w:hAnsiTheme="minorBidi" w:cstheme="minorBidi"/>
          <w:b/>
          <w:bCs/>
          <w:sz w:val="32"/>
          <w:szCs w:val="32"/>
          <w:rtl/>
          <w:lang w:bidi="ar-LB"/>
        </w:rPr>
      </w:pPr>
      <w:r w:rsidRPr="00EB3408">
        <w:rPr>
          <w:rFonts w:asciiTheme="minorBidi" w:hAnsiTheme="minorBidi" w:cstheme="minorBidi"/>
          <w:b/>
          <w:bCs/>
          <w:sz w:val="28"/>
          <w:szCs w:val="28"/>
          <w:rtl/>
          <w:lang w:bidi="ar-LB"/>
        </w:rPr>
        <w:t>*********</w:t>
      </w:r>
    </w:p>
    <w:p w:rsidR="00660ABC" w:rsidRPr="00EB3408" w:rsidRDefault="00660ABC" w:rsidP="00660ABC">
      <w:pPr>
        <w:bidi w:val="0"/>
        <w:ind w:left="284" w:hanging="284"/>
        <w:jc w:val="lowKashida"/>
        <w:rPr>
          <w:rFonts w:asciiTheme="minorBidi" w:hAnsiTheme="minorBidi" w:cstheme="minorBidi"/>
          <w:sz w:val="22"/>
          <w:szCs w:val="26"/>
          <w:lang w:val="fr-FR" w:eastAsia="fr-FR"/>
        </w:rPr>
      </w:pPr>
    </w:p>
    <w:p w:rsidR="00660ABC" w:rsidRPr="00EB3408" w:rsidRDefault="00660ABC" w:rsidP="00660ABC">
      <w:pPr>
        <w:bidi w:val="0"/>
        <w:ind w:left="284" w:hanging="284"/>
        <w:jc w:val="lowKashida"/>
        <w:rPr>
          <w:rFonts w:asciiTheme="minorBidi" w:hAnsiTheme="minorBidi" w:cstheme="minorBidi"/>
          <w:sz w:val="22"/>
          <w:szCs w:val="26"/>
          <w:lang w:val="fr-FR" w:eastAsia="fr-FR"/>
        </w:rPr>
      </w:pPr>
    </w:p>
    <w:p w:rsidR="00660ABC" w:rsidRPr="00EB3408" w:rsidRDefault="00660ABC" w:rsidP="00660ABC">
      <w:pPr>
        <w:bidi w:val="0"/>
        <w:ind w:left="284" w:hanging="284"/>
        <w:jc w:val="lowKashida"/>
        <w:rPr>
          <w:rFonts w:asciiTheme="minorBidi" w:hAnsiTheme="minorBidi" w:cstheme="minorBidi"/>
          <w:sz w:val="22"/>
          <w:szCs w:val="26"/>
          <w:lang w:val="fr-FR" w:eastAsia="fr-FR"/>
        </w:rPr>
      </w:pPr>
    </w:p>
    <w:p w:rsidR="00660ABC" w:rsidRPr="00EB3408" w:rsidRDefault="00660ABC" w:rsidP="00660ABC">
      <w:pPr>
        <w:bidi w:val="0"/>
        <w:ind w:left="284" w:hanging="284"/>
        <w:jc w:val="lowKashida"/>
        <w:rPr>
          <w:rFonts w:asciiTheme="minorBidi" w:hAnsiTheme="minorBidi" w:cstheme="minorBidi"/>
          <w:sz w:val="22"/>
          <w:szCs w:val="26"/>
          <w:lang w:val="fr-FR" w:eastAsia="fr-FR"/>
        </w:rPr>
      </w:pPr>
    </w:p>
    <w:p w:rsidR="00660ABC" w:rsidRPr="00EB3408" w:rsidRDefault="00660ABC" w:rsidP="00660ABC">
      <w:pPr>
        <w:bidi w:val="0"/>
        <w:ind w:left="284" w:hanging="284"/>
        <w:jc w:val="lowKashida"/>
        <w:rPr>
          <w:rFonts w:asciiTheme="minorBidi" w:hAnsiTheme="minorBidi" w:cstheme="minorBidi"/>
          <w:sz w:val="22"/>
          <w:szCs w:val="26"/>
          <w:lang w:val="fr-FR" w:eastAsia="fr-FR"/>
        </w:rPr>
      </w:pPr>
    </w:p>
    <w:p w:rsidR="00660ABC" w:rsidRPr="00EB3408" w:rsidRDefault="00660ABC" w:rsidP="00660ABC">
      <w:pPr>
        <w:bidi w:val="0"/>
        <w:ind w:left="284" w:hanging="284"/>
        <w:jc w:val="lowKashida"/>
        <w:rPr>
          <w:rFonts w:asciiTheme="minorBidi" w:hAnsiTheme="minorBidi" w:cstheme="minorBidi"/>
          <w:sz w:val="22"/>
          <w:szCs w:val="26"/>
          <w:lang w:val="fr-FR" w:eastAsia="fr-FR"/>
        </w:rPr>
      </w:pPr>
    </w:p>
    <w:p w:rsidR="00660ABC" w:rsidRPr="00EB3408" w:rsidRDefault="00660ABC" w:rsidP="00660ABC">
      <w:pPr>
        <w:bidi w:val="0"/>
        <w:ind w:left="284" w:hanging="284"/>
        <w:jc w:val="lowKashida"/>
        <w:rPr>
          <w:rFonts w:asciiTheme="minorBidi" w:hAnsiTheme="minorBidi" w:cstheme="minorBidi"/>
          <w:sz w:val="22"/>
          <w:szCs w:val="26"/>
          <w:lang w:val="fr-FR" w:eastAsia="fr-FR"/>
        </w:rPr>
      </w:pPr>
    </w:p>
    <w:p w:rsidR="00660ABC" w:rsidRPr="00EB3408" w:rsidRDefault="00660ABC" w:rsidP="00660ABC">
      <w:pPr>
        <w:bidi w:val="0"/>
        <w:ind w:left="284" w:hanging="284"/>
        <w:jc w:val="lowKashida"/>
        <w:rPr>
          <w:rFonts w:asciiTheme="minorBidi" w:hAnsiTheme="minorBidi" w:cstheme="minorBidi"/>
          <w:sz w:val="22"/>
          <w:szCs w:val="26"/>
          <w:lang w:val="fr-FR" w:eastAsia="fr-FR"/>
        </w:rPr>
      </w:pPr>
    </w:p>
    <w:p w:rsidR="00660ABC" w:rsidRPr="00EB3408" w:rsidRDefault="00660ABC" w:rsidP="00660ABC">
      <w:pPr>
        <w:bidi w:val="0"/>
        <w:ind w:left="284" w:hanging="284"/>
        <w:jc w:val="lowKashida"/>
        <w:rPr>
          <w:rFonts w:asciiTheme="minorBidi" w:hAnsiTheme="minorBidi" w:cstheme="minorBidi"/>
          <w:sz w:val="22"/>
          <w:szCs w:val="26"/>
          <w:lang w:val="fr-FR" w:eastAsia="fr-FR"/>
        </w:rPr>
      </w:pPr>
    </w:p>
    <w:p w:rsidR="00660ABC" w:rsidRPr="00EB3408" w:rsidRDefault="00660ABC" w:rsidP="00660ABC">
      <w:pPr>
        <w:bidi w:val="0"/>
        <w:ind w:left="284" w:hanging="284"/>
        <w:jc w:val="lowKashida"/>
        <w:rPr>
          <w:rFonts w:asciiTheme="minorBidi" w:hAnsiTheme="minorBidi" w:cstheme="minorBidi"/>
          <w:sz w:val="22"/>
          <w:szCs w:val="26"/>
          <w:lang w:val="fr-FR" w:eastAsia="fr-FR"/>
        </w:rPr>
      </w:pPr>
    </w:p>
    <w:p w:rsidR="00660ABC" w:rsidRPr="00EB3408" w:rsidRDefault="00660ABC" w:rsidP="00660ABC">
      <w:pPr>
        <w:bidi w:val="0"/>
        <w:ind w:left="284" w:hanging="284"/>
        <w:jc w:val="lowKashida"/>
        <w:rPr>
          <w:rFonts w:asciiTheme="minorBidi" w:hAnsiTheme="minorBidi" w:cstheme="minorBidi"/>
          <w:sz w:val="22"/>
          <w:szCs w:val="26"/>
          <w:lang w:val="fr-FR" w:eastAsia="fr-FR"/>
        </w:rPr>
      </w:pPr>
    </w:p>
    <w:p w:rsidR="00660ABC" w:rsidRPr="00EB3408" w:rsidRDefault="00660ABC" w:rsidP="00660ABC">
      <w:pPr>
        <w:bidi w:val="0"/>
        <w:ind w:left="284" w:hanging="284"/>
        <w:jc w:val="lowKashida"/>
        <w:rPr>
          <w:rFonts w:asciiTheme="minorBidi" w:hAnsiTheme="minorBidi" w:cstheme="minorBidi"/>
          <w:sz w:val="22"/>
          <w:szCs w:val="26"/>
          <w:lang w:val="fr-FR" w:eastAsia="fr-FR"/>
        </w:rPr>
      </w:pPr>
    </w:p>
    <w:p w:rsidR="00660ABC" w:rsidRPr="00EB3408" w:rsidRDefault="00660ABC" w:rsidP="00660ABC">
      <w:pPr>
        <w:bidi w:val="0"/>
        <w:ind w:left="284" w:hanging="284"/>
        <w:jc w:val="lowKashida"/>
        <w:rPr>
          <w:rFonts w:asciiTheme="minorBidi" w:hAnsiTheme="minorBidi" w:cstheme="minorBidi"/>
          <w:sz w:val="22"/>
          <w:szCs w:val="26"/>
          <w:lang w:val="fr-FR" w:eastAsia="fr-FR"/>
        </w:rPr>
      </w:pPr>
    </w:p>
    <w:p w:rsidR="00DD7CB8" w:rsidRDefault="00DD7CB8"/>
    <w:sectPr w:rsidR="00DD7CB8" w:rsidSect="00660ABC">
      <w:headerReference w:type="default" r:id="rId6"/>
      <w:pgSz w:w="11906" w:h="16838"/>
      <w:pgMar w:top="1418" w:right="851" w:bottom="567" w:left="1134" w:header="567" w:footer="567" w:gutter="0"/>
      <w:cols w:space="720"/>
      <w:bidi/>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B57" w:rsidRDefault="00E82B57" w:rsidP="00660ABC">
      <w:r>
        <w:separator/>
      </w:r>
    </w:p>
  </w:endnote>
  <w:endnote w:type="continuationSeparator" w:id="0">
    <w:p w:rsidR="00E82B57" w:rsidRDefault="00E82B57" w:rsidP="00660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B57" w:rsidRDefault="00E82B57" w:rsidP="00660ABC">
      <w:r>
        <w:separator/>
      </w:r>
    </w:p>
  </w:footnote>
  <w:footnote w:type="continuationSeparator" w:id="0">
    <w:p w:rsidR="00E82B57" w:rsidRDefault="00E82B57" w:rsidP="00660A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038" w:rsidRDefault="00E82B57" w:rsidP="00112131">
    <w:pPr>
      <w:pBdr>
        <w:bottom w:val="double" w:sz="4" w:space="1" w:color="auto"/>
      </w:pBdr>
      <w:bidi w:val="0"/>
      <w:jc w:val="right"/>
      <w:rPr>
        <w:rFonts w:ascii="Arial Rounded MT Bold" w:hAnsi="Arial Rounded MT Bold" w:cs="Arial Rounded MT Bold"/>
        <w:sz w:val="18"/>
        <w:szCs w:val="21"/>
        <w:lang w:val="fr-FR" w:eastAsia="fr-FR"/>
      </w:rPr>
    </w:pPr>
    <w:r>
      <w:rPr>
        <w:rFonts w:ascii="Arial Rounded MT Bold" w:hAnsi="Arial Rounded MT Bold" w:cs="Arial Rounded MT Bold"/>
        <w:b/>
        <w:bCs/>
        <w:sz w:val="18"/>
        <w:szCs w:val="21"/>
        <w:lang w:val="fr-FR" w:eastAsia="fr-FR"/>
      </w:rPr>
      <w:t xml:space="preserve">Matière : </w:t>
    </w:r>
    <w:r w:rsidRPr="00D4489E">
      <w:rPr>
        <w:lang w:val="fr-FR" w:eastAsia="fr-FR"/>
      </w:rPr>
      <w:t>Etudes de cas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798"/>
    <w:rsid w:val="00660ABC"/>
    <w:rsid w:val="00873798"/>
    <w:rsid w:val="00DD7CB8"/>
    <w:rsid w:val="00E82B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A901A"/>
  <w15:chartTrackingRefBased/>
  <w15:docId w15:val="{B1BF8693-B09B-4A20-B415-4141BA53F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ABC"/>
    <w:pPr>
      <w:bidi/>
      <w:spacing w:after="0" w:line="240" w:lineRule="auto"/>
    </w:pPr>
    <w:rPr>
      <w:rFonts w:ascii="Times New Roman" w:eastAsia="Times New Roman" w:hAnsi="Times New Roman" w:cs="Traditional Arabic"/>
      <w:sz w:val="20"/>
      <w:szCs w:val="24"/>
    </w:rPr>
  </w:style>
  <w:style w:type="paragraph" w:styleId="Heading5">
    <w:name w:val="heading 5"/>
    <w:basedOn w:val="Normal"/>
    <w:next w:val="Normal"/>
    <w:link w:val="Heading5Char"/>
    <w:qFormat/>
    <w:rsid w:val="00660ABC"/>
    <w:pPr>
      <w:keepNext/>
      <w:pBdr>
        <w:bottom w:val="double" w:sz="4" w:space="1" w:color="auto"/>
      </w:pBdr>
      <w:bidi w:val="0"/>
      <w:jc w:val="right"/>
      <w:outlineLvl w:val="4"/>
    </w:pPr>
    <w:rPr>
      <w:rFonts w:ascii="Arial Rounded MT Bold" w:hAnsi="Arial Rounded MT Bold" w:cs="Arial Rounded MT Bold"/>
      <w:i/>
      <w:iCs/>
      <w:sz w:val="18"/>
      <w:szCs w:val="21"/>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660ABC"/>
    <w:rPr>
      <w:rFonts w:ascii="Arial Rounded MT Bold" w:eastAsia="Times New Roman" w:hAnsi="Arial Rounded MT Bold" w:cs="Arial Rounded MT Bold"/>
      <w:i/>
      <w:iCs/>
      <w:sz w:val="18"/>
      <w:szCs w:val="21"/>
      <w:lang w:val="fr-FR" w:eastAsia="fr-FR"/>
    </w:rPr>
  </w:style>
  <w:style w:type="paragraph" w:styleId="Header">
    <w:name w:val="header"/>
    <w:basedOn w:val="Normal"/>
    <w:link w:val="HeaderChar"/>
    <w:uiPriority w:val="99"/>
    <w:unhideWhenUsed/>
    <w:rsid w:val="00660ABC"/>
    <w:pPr>
      <w:tabs>
        <w:tab w:val="center" w:pos="4680"/>
        <w:tab w:val="right" w:pos="9360"/>
      </w:tabs>
    </w:pPr>
  </w:style>
  <w:style w:type="character" w:customStyle="1" w:styleId="HeaderChar">
    <w:name w:val="Header Char"/>
    <w:basedOn w:val="DefaultParagraphFont"/>
    <w:link w:val="Header"/>
    <w:uiPriority w:val="99"/>
    <w:rsid w:val="00660ABC"/>
    <w:rPr>
      <w:rFonts w:ascii="Times New Roman" w:eastAsia="Times New Roman" w:hAnsi="Times New Roman" w:cs="Traditional Arabic"/>
      <w:sz w:val="20"/>
      <w:szCs w:val="24"/>
    </w:rPr>
  </w:style>
  <w:style w:type="paragraph" w:styleId="Footer">
    <w:name w:val="footer"/>
    <w:basedOn w:val="Normal"/>
    <w:link w:val="FooterChar"/>
    <w:uiPriority w:val="99"/>
    <w:unhideWhenUsed/>
    <w:rsid w:val="00660ABC"/>
    <w:pPr>
      <w:tabs>
        <w:tab w:val="center" w:pos="4680"/>
        <w:tab w:val="right" w:pos="9360"/>
      </w:tabs>
    </w:pPr>
  </w:style>
  <w:style w:type="character" w:customStyle="1" w:styleId="FooterChar">
    <w:name w:val="Footer Char"/>
    <w:basedOn w:val="DefaultParagraphFont"/>
    <w:link w:val="Footer"/>
    <w:uiPriority w:val="99"/>
    <w:rsid w:val="00660ABC"/>
    <w:rPr>
      <w:rFonts w:ascii="Times New Roman" w:eastAsia="Times New Roman" w:hAnsi="Times New Roman" w:cs="Traditional Arabic"/>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2020-10-02T09:43:00Z</dcterms:created>
  <dcterms:modified xsi:type="dcterms:W3CDTF">2020-10-02T09:44:00Z</dcterms:modified>
</cp:coreProperties>
</file>